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6DBC" w14:textId="77777777" w:rsidR="00321D5F" w:rsidRDefault="00321D5F" w:rsidP="007853B2">
      <w:pPr>
        <w:jc w:val="both"/>
        <w:rPr>
          <w:rFonts w:asciiTheme="majorHAnsi" w:eastAsia="Cambria" w:hAnsiTheme="majorHAnsi" w:cstheme="majorHAnsi"/>
          <w:b/>
          <w:bCs/>
          <w:i/>
          <w:iCs/>
        </w:rPr>
      </w:pPr>
    </w:p>
    <w:p w14:paraId="5997908C" w14:textId="0CEC29C0" w:rsidR="007853B2" w:rsidRPr="00321D5F" w:rsidRDefault="007853B2" w:rsidP="007853B2">
      <w:pPr>
        <w:jc w:val="both"/>
        <w:rPr>
          <w:rFonts w:eastAsia="Cambria"/>
          <w:b/>
          <w:bCs/>
          <w:i/>
          <w:iCs/>
        </w:rPr>
      </w:pPr>
      <w:r w:rsidRPr="00321D5F">
        <w:rPr>
          <w:rFonts w:eastAsia="Cambria"/>
          <w:b/>
          <w:bCs/>
          <w:i/>
          <w:iCs/>
        </w:rPr>
        <w:t>‘‘</w:t>
      </w:r>
      <w:r w:rsidR="0056775E" w:rsidRPr="00321D5F">
        <w:rPr>
          <w:rFonts w:eastAsia="Cambria"/>
          <w:b/>
          <w:bCs/>
          <w:i/>
          <w:iCs/>
        </w:rPr>
        <w:t>Bilgi İşlem Daire Başkanlığımız için</w:t>
      </w:r>
      <w:r w:rsidR="00677D39" w:rsidRPr="00321D5F">
        <w:rPr>
          <w:rFonts w:eastAsia="Cambria"/>
          <w:b/>
          <w:bCs/>
          <w:i/>
          <w:iCs/>
        </w:rPr>
        <w:t>;</w:t>
      </w:r>
      <w:r w:rsidRPr="00321D5F">
        <w:rPr>
          <w:rFonts w:eastAsia="Cambria"/>
          <w:b/>
          <w:bCs/>
          <w:i/>
          <w:iCs/>
        </w:rPr>
        <w:t xml:space="preserve"> eylemlerimizin her zaman yasalara, iç politikalara, gönüllü taahhütlere ve etik ilkelere uygun olması esastır.’’</w:t>
      </w:r>
    </w:p>
    <w:p w14:paraId="1DA2EAF6" w14:textId="77777777" w:rsidR="007853B2" w:rsidRPr="00321D5F" w:rsidRDefault="007853B2" w:rsidP="007853B2">
      <w:pPr>
        <w:jc w:val="both"/>
        <w:rPr>
          <w:rFonts w:eastAsia="Cambria"/>
          <w:b/>
          <w:bCs/>
          <w:i/>
          <w:iCs/>
        </w:rPr>
      </w:pPr>
    </w:p>
    <w:p w14:paraId="29173A41" w14:textId="70F727B4" w:rsidR="007853B2" w:rsidRPr="00321D5F" w:rsidRDefault="007853B2" w:rsidP="007853B2">
      <w:pPr>
        <w:jc w:val="both"/>
        <w:rPr>
          <w:rFonts w:eastAsia="Cambria"/>
        </w:rPr>
      </w:pPr>
      <w:r w:rsidRPr="00321D5F">
        <w:rPr>
          <w:rFonts w:eastAsia="Cambria"/>
        </w:rPr>
        <w:t>Uyum Politikamız:</w:t>
      </w:r>
    </w:p>
    <w:p w14:paraId="7B228DBA" w14:textId="2EB4C5D7" w:rsidR="007853B2" w:rsidRPr="00321D5F" w:rsidRDefault="007853B2" w:rsidP="007853B2">
      <w:pPr>
        <w:jc w:val="both"/>
        <w:rPr>
          <w:rFonts w:eastAsia="Cambria"/>
        </w:rPr>
      </w:pPr>
      <w:r w:rsidRPr="00321D5F">
        <w:rPr>
          <w:rFonts w:eastAsia="Cambria"/>
        </w:rPr>
        <w:t>Kurumsal Uyum Politikası, kurumumuzun iş yapış ilkelerini ana hatlarıyla ortaya koymaktadır. Kurumsal olarak işlerimizi doğru bir şekilde yürütmekten gurur duyuyoruz. Her gün iyi muhakeme yaparak, dürüstlükle hareket etmeli ve politikamızın ilkelerine uymalıyız.</w:t>
      </w:r>
    </w:p>
    <w:p w14:paraId="015819F3" w14:textId="77777777" w:rsidR="007853B2" w:rsidRPr="00321D5F" w:rsidRDefault="007853B2" w:rsidP="007853B2">
      <w:pPr>
        <w:jc w:val="both"/>
        <w:rPr>
          <w:rFonts w:eastAsia="Cambria"/>
        </w:rPr>
      </w:pPr>
    </w:p>
    <w:p w14:paraId="2BE82F75" w14:textId="1A988889" w:rsidR="007853B2" w:rsidRPr="00321D5F" w:rsidRDefault="007853B2" w:rsidP="007853B2">
      <w:pPr>
        <w:jc w:val="both"/>
        <w:rPr>
          <w:rFonts w:eastAsia="Cambria"/>
          <w:b/>
          <w:bCs/>
        </w:rPr>
      </w:pPr>
      <w:r w:rsidRPr="00321D5F">
        <w:rPr>
          <w:rFonts w:eastAsia="Cambria"/>
          <w:b/>
          <w:bCs/>
        </w:rPr>
        <w:t>Kurumsal Uyum İlkeleri</w:t>
      </w:r>
    </w:p>
    <w:p w14:paraId="68BAA438" w14:textId="77777777" w:rsidR="005166CE" w:rsidRPr="00321D5F" w:rsidRDefault="005166CE" w:rsidP="007853B2">
      <w:pPr>
        <w:jc w:val="both"/>
        <w:rPr>
          <w:rFonts w:eastAsia="Cambria"/>
          <w:b/>
          <w:bCs/>
        </w:rPr>
      </w:pPr>
    </w:p>
    <w:p w14:paraId="6B81BBB8" w14:textId="159E87F0" w:rsidR="007853B2" w:rsidRPr="00321D5F" w:rsidRDefault="00BC34BF" w:rsidP="005166CE">
      <w:pPr>
        <w:pStyle w:val="ListeParagraf"/>
        <w:numPr>
          <w:ilvl w:val="0"/>
          <w:numId w:val="3"/>
        </w:numPr>
        <w:jc w:val="both"/>
        <w:rPr>
          <w:rFonts w:eastAsia="Cambria"/>
        </w:rPr>
      </w:pPr>
      <w:r w:rsidRPr="00321D5F">
        <w:rPr>
          <w:rFonts w:eastAsia="Cambria"/>
        </w:rPr>
        <w:t xml:space="preserve">Bursa Uludağ Üniversitesi Etik Davranış İlkeleri doğrultusunda hizmet veririz. </w:t>
      </w:r>
    </w:p>
    <w:p w14:paraId="74A17E88" w14:textId="77777777" w:rsidR="00BC34BF" w:rsidRPr="00321D5F" w:rsidRDefault="007853B2" w:rsidP="007853B2">
      <w:pPr>
        <w:jc w:val="both"/>
        <w:rPr>
          <w:rFonts w:eastAsia="Cambria"/>
        </w:rPr>
      </w:pPr>
      <w:r w:rsidRPr="00321D5F">
        <w:rPr>
          <w:rFonts w:eastAsia="Cambria"/>
        </w:rPr>
        <w:t xml:space="preserve">TAAHHÜDÜMÜZ: </w:t>
      </w:r>
      <w:r w:rsidR="00BC34BF" w:rsidRPr="00321D5F">
        <w:rPr>
          <w:rFonts w:eastAsia="Cambria"/>
        </w:rPr>
        <w:t xml:space="preserve">Etik davranış ilkelerine uymak. </w:t>
      </w:r>
    </w:p>
    <w:p w14:paraId="5207FE41" w14:textId="750FB1A3" w:rsidR="007853B2" w:rsidRPr="00321D5F" w:rsidRDefault="007853B2" w:rsidP="007853B2">
      <w:pPr>
        <w:jc w:val="both"/>
        <w:rPr>
          <w:rFonts w:eastAsia="Cambria"/>
        </w:rPr>
      </w:pPr>
    </w:p>
    <w:p w14:paraId="3B6086A4" w14:textId="54975600" w:rsidR="007853B2" w:rsidRPr="00321D5F" w:rsidRDefault="007853B2" w:rsidP="00A1697C">
      <w:pPr>
        <w:pStyle w:val="ListeParagraf"/>
        <w:numPr>
          <w:ilvl w:val="0"/>
          <w:numId w:val="3"/>
        </w:numPr>
        <w:jc w:val="both"/>
        <w:rPr>
          <w:rFonts w:eastAsia="Cambria"/>
        </w:rPr>
      </w:pPr>
      <w:r w:rsidRPr="00321D5F">
        <w:rPr>
          <w:rFonts w:eastAsia="Cambria"/>
        </w:rPr>
        <w:t>Fikri mülkiyet haklarını korur ve bu haklara saygı gösteririz.</w:t>
      </w:r>
    </w:p>
    <w:p w14:paraId="10BBC46F" w14:textId="6EA8CF48" w:rsidR="007853B2" w:rsidRPr="00321D5F" w:rsidRDefault="007853B2" w:rsidP="007853B2">
      <w:pPr>
        <w:jc w:val="both"/>
        <w:rPr>
          <w:rFonts w:eastAsia="Cambria"/>
        </w:rPr>
      </w:pPr>
      <w:r w:rsidRPr="00321D5F">
        <w:rPr>
          <w:rFonts w:eastAsia="Cambria"/>
        </w:rPr>
        <w:t xml:space="preserve">TAAHHÜDÜMÜZ: </w:t>
      </w:r>
      <w:r w:rsidR="00A1697C" w:rsidRPr="00321D5F">
        <w:rPr>
          <w:rFonts w:eastAsia="Cambria"/>
        </w:rPr>
        <w:t>Kurumumuz</w:t>
      </w:r>
      <w:r w:rsidRPr="00321D5F">
        <w:rPr>
          <w:rFonts w:eastAsia="Cambria"/>
        </w:rPr>
        <w:t xml:space="preserve">, araştırma ve geliştirme çabalarının ve saygınlığının değeri ile şirketin ve markalarının itibarını korur. Ayrıca </w:t>
      </w:r>
      <w:r w:rsidR="00A25E4A" w:rsidRPr="00321D5F">
        <w:rPr>
          <w:rFonts w:eastAsia="Cambria"/>
        </w:rPr>
        <w:t>kurumumuz</w:t>
      </w:r>
      <w:r w:rsidRPr="00321D5F">
        <w:rPr>
          <w:rFonts w:eastAsia="Cambria"/>
        </w:rPr>
        <w:t>, diğer kişilerin de aynı şekilde davranmalarına ilişkin geçerli haklarını kabul eder.</w:t>
      </w:r>
    </w:p>
    <w:p w14:paraId="144753E9" w14:textId="66962C84" w:rsidR="007853B2" w:rsidRPr="00321D5F" w:rsidRDefault="007853B2" w:rsidP="007853B2">
      <w:pPr>
        <w:jc w:val="both"/>
        <w:rPr>
          <w:rFonts w:eastAsia="Cambria"/>
        </w:rPr>
      </w:pPr>
    </w:p>
    <w:p w14:paraId="0F6AC9EB" w14:textId="5489ACED" w:rsidR="007853B2" w:rsidRPr="00321D5F" w:rsidRDefault="007853B2" w:rsidP="00A1697C">
      <w:pPr>
        <w:pStyle w:val="ListeParagraf"/>
        <w:numPr>
          <w:ilvl w:val="0"/>
          <w:numId w:val="3"/>
        </w:numPr>
        <w:jc w:val="both"/>
        <w:rPr>
          <w:rFonts w:eastAsia="Cambria"/>
        </w:rPr>
      </w:pPr>
      <w:r w:rsidRPr="00321D5F">
        <w:rPr>
          <w:rFonts w:eastAsia="Cambria"/>
        </w:rPr>
        <w:t>Kişisel verileri korur ve güvence altına alırız.</w:t>
      </w:r>
    </w:p>
    <w:p w14:paraId="76EE022C" w14:textId="2EA40CF8" w:rsidR="003A208E" w:rsidRPr="00321D5F" w:rsidRDefault="007853B2" w:rsidP="007853B2">
      <w:pPr>
        <w:jc w:val="both"/>
        <w:rPr>
          <w:rFonts w:eastAsia="Cambria"/>
        </w:rPr>
      </w:pPr>
      <w:r w:rsidRPr="00321D5F">
        <w:rPr>
          <w:rFonts w:eastAsia="Cambria"/>
        </w:rPr>
        <w:t xml:space="preserve">TAAHHÜDÜMÜZ: </w:t>
      </w:r>
      <w:r w:rsidR="00A1697C" w:rsidRPr="00321D5F">
        <w:rPr>
          <w:rFonts w:eastAsia="Cambria"/>
        </w:rPr>
        <w:t>Kurumumuz</w:t>
      </w:r>
      <w:r w:rsidRPr="00321D5F">
        <w:rPr>
          <w:rFonts w:eastAsia="Cambria"/>
        </w:rPr>
        <w:t>, bireylere ilişkin bilgilerin gizliliği ve mahremiyetini korumak ve güvence altına almak için düzenlenmiş kanunlara sıkıca bağlıdır. Bu bilgiler kişisel, sağlığa ilişkin, ailevi, finansal ve benzeri bilgileri kapsar.</w:t>
      </w:r>
      <w:bookmarkStart w:id="0" w:name="_GoBack"/>
      <w:bookmarkEnd w:id="0"/>
    </w:p>
    <w:sectPr w:rsidR="003A208E" w:rsidRPr="00321D5F">
      <w:headerReference w:type="default" r:id="rId11"/>
      <w:footerReference w:type="default" r:id="rId12"/>
      <w:pgSz w:w="11906" w:h="16838"/>
      <w:pgMar w:top="332" w:right="566" w:bottom="737" w:left="851"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614D2" w14:textId="77777777" w:rsidR="00F359E8" w:rsidRDefault="00F359E8">
      <w:r>
        <w:separator/>
      </w:r>
    </w:p>
  </w:endnote>
  <w:endnote w:type="continuationSeparator" w:id="0">
    <w:p w14:paraId="47880676" w14:textId="77777777" w:rsidR="00F359E8" w:rsidRDefault="00F3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527"/>
      <w:gridCol w:w="3517"/>
      <w:gridCol w:w="2925"/>
    </w:tblGrid>
    <w:tr w:rsidR="00024AC9" w:rsidRPr="00206375" w14:paraId="092B2EE8" w14:textId="77777777" w:rsidTr="009611CB">
      <w:tc>
        <w:tcPr>
          <w:tcW w:w="1769" w:type="pct"/>
          <w:shd w:val="clear" w:color="auto" w:fill="auto"/>
        </w:tcPr>
        <w:p w14:paraId="4B6F0FD8" w14:textId="77777777" w:rsidR="00024AC9" w:rsidRPr="00573610" w:rsidRDefault="00024AC9" w:rsidP="00024AC9">
          <w:pPr>
            <w:tabs>
              <w:tab w:val="center" w:pos="4536"/>
              <w:tab w:val="right" w:pos="9072"/>
            </w:tabs>
            <w:rPr>
              <w:sz w:val="20"/>
              <w:szCs w:val="16"/>
            </w:rPr>
          </w:pPr>
          <w:r w:rsidRPr="00573610">
            <w:rPr>
              <w:sz w:val="20"/>
              <w:szCs w:val="16"/>
            </w:rPr>
            <w:t>İlk Yayın Tarihi:03.11.2022</w:t>
          </w:r>
        </w:p>
      </w:tc>
      <w:tc>
        <w:tcPr>
          <w:tcW w:w="1764" w:type="pct"/>
          <w:shd w:val="clear" w:color="auto" w:fill="auto"/>
        </w:tcPr>
        <w:p w14:paraId="7EBFB652" w14:textId="77777777" w:rsidR="00024AC9" w:rsidRPr="00573610" w:rsidRDefault="00024AC9" w:rsidP="00024AC9">
          <w:pPr>
            <w:tabs>
              <w:tab w:val="center" w:pos="4536"/>
              <w:tab w:val="right" w:pos="9072"/>
            </w:tabs>
            <w:jc w:val="center"/>
            <w:rPr>
              <w:sz w:val="20"/>
              <w:szCs w:val="16"/>
            </w:rPr>
          </w:pPr>
          <w:r w:rsidRPr="00573610">
            <w:rPr>
              <w:sz w:val="20"/>
              <w:szCs w:val="16"/>
            </w:rPr>
            <w:t>Revizyon No/Tarih:0</w:t>
          </w:r>
        </w:p>
      </w:tc>
      <w:tc>
        <w:tcPr>
          <w:tcW w:w="1468" w:type="pct"/>
          <w:shd w:val="clear" w:color="auto" w:fill="auto"/>
        </w:tcPr>
        <w:p w14:paraId="1BC2545D" w14:textId="47EBF13B" w:rsidR="00024AC9" w:rsidRPr="00573610" w:rsidRDefault="00024AC9" w:rsidP="00024AC9">
          <w:pPr>
            <w:tabs>
              <w:tab w:val="center" w:pos="4536"/>
              <w:tab w:val="right" w:pos="9072"/>
            </w:tabs>
            <w:jc w:val="right"/>
            <w:rPr>
              <w:sz w:val="20"/>
              <w:szCs w:val="16"/>
            </w:rPr>
          </w:pPr>
          <w:r w:rsidRPr="00573610">
            <w:rPr>
              <w:sz w:val="20"/>
              <w:szCs w:val="16"/>
            </w:rPr>
            <w:t xml:space="preserve">Sayfa </w:t>
          </w:r>
          <w:r w:rsidRPr="00573610">
            <w:rPr>
              <w:bCs/>
              <w:sz w:val="20"/>
              <w:szCs w:val="16"/>
            </w:rPr>
            <w:fldChar w:fldCharType="begin"/>
          </w:r>
          <w:r w:rsidRPr="00573610">
            <w:rPr>
              <w:bCs/>
              <w:sz w:val="20"/>
              <w:szCs w:val="16"/>
            </w:rPr>
            <w:instrText>PAGE  \* Arabic  \* MERGEFORMAT</w:instrText>
          </w:r>
          <w:r w:rsidRPr="00573610">
            <w:rPr>
              <w:bCs/>
              <w:sz w:val="20"/>
              <w:szCs w:val="16"/>
            </w:rPr>
            <w:fldChar w:fldCharType="separate"/>
          </w:r>
          <w:r w:rsidRPr="00024AC9">
            <w:rPr>
              <w:bCs/>
              <w:noProof/>
              <w:sz w:val="22"/>
              <w:szCs w:val="16"/>
            </w:rPr>
            <w:t>1</w:t>
          </w:r>
          <w:r w:rsidRPr="00573610">
            <w:rPr>
              <w:bCs/>
              <w:sz w:val="20"/>
              <w:szCs w:val="16"/>
            </w:rPr>
            <w:fldChar w:fldCharType="end"/>
          </w:r>
          <w:r w:rsidRPr="00573610">
            <w:rPr>
              <w:sz w:val="20"/>
              <w:szCs w:val="16"/>
            </w:rPr>
            <w:t xml:space="preserve"> / </w:t>
          </w:r>
          <w:r w:rsidRPr="00573610">
            <w:rPr>
              <w:bCs/>
              <w:sz w:val="20"/>
              <w:szCs w:val="16"/>
            </w:rPr>
            <w:fldChar w:fldCharType="begin"/>
          </w:r>
          <w:r w:rsidRPr="00573610">
            <w:rPr>
              <w:bCs/>
              <w:sz w:val="20"/>
              <w:szCs w:val="16"/>
            </w:rPr>
            <w:instrText>NUMPAGES  \* Arabic  \* MERGEFORMAT</w:instrText>
          </w:r>
          <w:r w:rsidRPr="00573610">
            <w:rPr>
              <w:bCs/>
              <w:sz w:val="20"/>
              <w:szCs w:val="16"/>
            </w:rPr>
            <w:fldChar w:fldCharType="separate"/>
          </w:r>
          <w:r w:rsidRPr="00024AC9">
            <w:rPr>
              <w:bCs/>
              <w:noProof/>
              <w:sz w:val="22"/>
              <w:szCs w:val="16"/>
            </w:rPr>
            <w:t>1</w:t>
          </w:r>
          <w:r w:rsidRPr="00573610">
            <w:rPr>
              <w:bCs/>
              <w:sz w:val="20"/>
              <w:szCs w:val="16"/>
            </w:rPr>
            <w:fldChar w:fldCharType="end"/>
          </w:r>
        </w:p>
      </w:tc>
    </w:tr>
    <w:tr w:rsidR="00024AC9" w:rsidRPr="00206375" w14:paraId="6EBE0853" w14:textId="77777777" w:rsidTr="009611CB">
      <w:tc>
        <w:tcPr>
          <w:tcW w:w="5000" w:type="pct"/>
          <w:gridSpan w:val="3"/>
          <w:shd w:val="clear" w:color="auto" w:fill="auto"/>
        </w:tcPr>
        <w:p w14:paraId="58B339D2" w14:textId="77777777" w:rsidR="00024AC9" w:rsidRPr="00573610" w:rsidRDefault="00024AC9" w:rsidP="00024AC9">
          <w:pPr>
            <w:tabs>
              <w:tab w:val="center" w:pos="4536"/>
              <w:tab w:val="right" w:pos="9072"/>
            </w:tabs>
            <w:rPr>
              <w:sz w:val="20"/>
              <w:szCs w:val="16"/>
            </w:rPr>
          </w:pPr>
          <w:r w:rsidRPr="00573610">
            <w:rPr>
              <w:sz w:val="20"/>
              <w:szCs w:val="16"/>
            </w:rPr>
            <w:t xml:space="preserve">Web sitemizde yayınlanan son </w:t>
          </w:r>
          <w:proofErr w:type="gramStart"/>
          <w:r w:rsidRPr="00573610">
            <w:rPr>
              <w:sz w:val="20"/>
              <w:szCs w:val="16"/>
            </w:rPr>
            <w:t>versiyonu</w:t>
          </w:r>
          <w:proofErr w:type="gramEnd"/>
          <w:r w:rsidRPr="00573610">
            <w:rPr>
              <w:sz w:val="20"/>
              <w:szCs w:val="16"/>
            </w:rPr>
            <w:t xml:space="preserve"> kontrollü dokümandır.</w:t>
          </w:r>
        </w:p>
      </w:tc>
    </w:tr>
  </w:tbl>
  <w:p w14:paraId="1F6E289A" w14:textId="77777777" w:rsidR="003A208E" w:rsidRPr="00024AC9" w:rsidRDefault="003A208E" w:rsidP="00024AC9">
    <w:pPr>
      <w:pStyle w:val="AltBilgi"/>
      <w:rPr>
        <w:rFonts w:eastAsia="Comic Sans M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6DF1" w14:textId="77777777" w:rsidR="00F359E8" w:rsidRDefault="00F359E8">
      <w:r>
        <w:separator/>
      </w:r>
    </w:p>
  </w:footnote>
  <w:footnote w:type="continuationSeparator" w:id="0">
    <w:p w14:paraId="5C550642" w14:textId="77777777" w:rsidR="00F359E8" w:rsidRDefault="00F35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413" w14:textId="77777777" w:rsidR="003A208E" w:rsidRPr="00447C4B" w:rsidRDefault="003A208E">
    <w:pPr>
      <w:widowControl w:val="0"/>
      <w:spacing w:line="276" w:lineRule="auto"/>
      <w:rPr>
        <w:rFonts w:asciiTheme="majorHAnsi" w:eastAsia="Arial" w:hAnsiTheme="majorHAnsi" w:cstheme="majorHAnsi"/>
        <w:sz w:val="22"/>
        <w:szCs w:val="22"/>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221BCD" w14:paraId="66894F2B" w14:textId="77777777" w:rsidTr="0021057D">
      <w:trPr>
        <w:trHeight w:val="835"/>
        <w:jc w:val="center"/>
      </w:trPr>
      <w:tc>
        <w:tcPr>
          <w:tcW w:w="1312" w:type="dxa"/>
          <w:tcBorders>
            <w:right w:val="nil"/>
          </w:tcBorders>
          <w:vAlign w:val="center"/>
        </w:tcPr>
        <w:p w14:paraId="11E90605" w14:textId="77777777" w:rsidR="00221BCD" w:rsidRDefault="00221BCD" w:rsidP="00221BCD">
          <w:pPr>
            <w:pBdr>
              <w:top w:val="nil"/>
              <w:left w:val="nil"/>
              <w:bottom w:val="nil"/>
              <w:right w:val="nil"/>
              <w:between w:val="nil"/>
            </w:pBdr>
            <w:tabs>
              <w:tab w:val="center" w:pos="4536"/>
              <w:tab w:val="right" w:pos="9072"/>
            </w:tabs>
            <w:ind w:hanging="2"/>
            <w:rPr>
              <w:color w:val="000000"/>
            </w:rPr>
          </w:pPr>
          <w:r>
            <w:rPr>
              <w:noProof/>
              <w:color w:val="000000"/>
            </w:rPr>
            <w:drawing>
              <wp:inline distT="0" distB="0" distL="0" distR="0" wp14:anchorId="3CAF1E74" wp14:editId="25302F52">
                <wp:extent cx="540000" cy="5400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0" cy="540000"/>
                        </a:xfrm>
                        <a:prstGeom prst="rect">
                          <a:avLst/>
                        </a:prstGeom>
                        <a:ln/>
                      </pic:spPr>
                    </pic:pic>
                  </a:graphicData>
                </a:graphic>
              </wp:inline>
            </w:drawing>
          </w:r>
        </w:p>
      </w:tc>
      <w:tc>
        <w:tcPr>
          <w:tcW w:w="6719" w:type="dxa"/>
          <w:tcBorders>
            <w:left w:val="nil"/>
            <w:right w:val="nil"/>
          </w:tcBorders>
          <w:vAlign w:val="center"/>
        </w:tcPr>
        <w:p w14:paraId="037E9441" w14:textId="453F02AE" w:rsidR="00221BCD" w:rsidRDefault="00221BCD" w:rsidP="00024AC9">
          <w:pPr>
            <w:tabs>
              <w:tab w:val="center" w:pos="4536"/>
              <w:tab w:val="right" w:pos="9072"/>
            </w:tabs>
            <w:jc w:val="center"/>
            <w:rPr>
              <w:b/>
              <w:color w:val="000000"/>
            </w:rPr>
          </w:pPr>
          <w:r>
            <w:rPr>
              <w:b/>
            </w:rPr>
            <w:t>BURSA ULUDAĞ ÜNİVERSİTESİ</w:t>
          </w:r>
          <w:r w:rsidR="00527DC9">
            <w:rPr>
              <w:b/>
            </w:rPr>
            <w:br/>
          </w:r>
          <w:r w:rsidR="00024AC9">
            <w:rPr>
              <w:b/>
            </w:rPr>
            <w:t xml:space="preserve">BİDB </w:t>
          </w:r>
          <w:r>
            <w:rPr>
              <w:b/>
              <w:color w:val="000000"/>
            </w:rPr>
            <w:t>KURUMSAL UYUM POLİTİKASI</w:t>
          </w:r>
        </w:p>
      </w:tc>
      <w:tc>
        <w:tcPr>
          <w:tcW w:w="1745" w:type="dxa"/>
          <w:tcBorders>
            <w:left w:val="nil"/>
          </w:tcBorders>
          <w:vAlign w:val="center"/>
        </w:tcPr>
        <w:p w14:paraId="2A0A41C1" w14:textId="4D3C7EB4" w:rsidR="00221BCD" w:rsidRDefault="00847F24" w:rsidP="00221BCD">
          <w:pPr>
            <w:pBdr>
              <w:top w:val="nil"/>
              <w:left w:val="nil"/>
              <w:bottom w:val="nil"/>
              <w:right w:val="nil"/>
              <w:between w:val="nil"/>
            </w:pBdr>
            <w:tabs>
              <w:tab w:val="center" w:pos="4536"/>
              <w:tab w:val="right" w:pos="9072"/>
            </w:tabs>
            <w:ind w:hanging="2"/>
            <w:jc w:val="right"/>
            <w:rPr>
              <w:b/>
              <w:color w:val="000000"/>
            </w:rPr>
          </w:pPr>
          <w:r w:rsidRPr="00847F24">
            <w:rPr>
              <w:b/>
              <w:color w:val="000000"/>
              <w:sz w:val="22"/>
            </w:rPr>
            <w:t>POL BGYS 004</w:t>
          </w:r>
        </w:p>
      </w:tc>
    </w:tr>
  </w:tbl>
  <w:p w14:paraId="0184B9B5" w14:textId="77777777" w:rsidR="003A208E" w:rsidRPr="00447C4B" w:rsidRDefault="003A208E">
    <w:pPr>
      <w:widowControl w:val="0"/>
      <w:rPr>
        <w:rFonts w:asciiTheme="majorHAnsi" w:eastAsia="Trebuchet MS"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383F"/>
    <w:multiLevelType w:val="multilevel"/>
    <w:tmpl w:val="0AFE0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9923E5"/>
    <w:multiLevelType w:val="hybridMultilevel"/>
    <w:tmpl w:val="8F9C01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5550C2F"/>
    <w:multiLevelType w:val="hybridMultilevel"/>
    <w:tmpl w:val="76FE90C4"/>
    <w:lvl w:ilvl="0" w:tplc="5DE0F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8E"/>
    <w:rsid w:val="00024AC9"/>
    <w:rsid w:val="0009150B"/>
    <w:rsid w:val="000D63BF"/>
    <w:rsid w:val="00110C65"/>
    <w:rsid w:val="00221BCD"/>
    <w:rsid w:val="002971F1"/>
    <w:rsid w:val="002C0569"/>
    <w:rsid w:val="002D365E"/>
    <w:rsid w:val="00321D5F"/>
    <w:rsid w:val="003A208E"/>
    <w:rsid w:val="00407CAC"/>
    <w:rsid w:val="00447C4B"/>
    <w:rsid w:val="00461E23"/>
    <w:rsid w:val="005166CE"/>
    <w:rsid w:val="00527DC9"/>
    <w:rsid w:val="0053710D"/>
    <w:rsid w:val="0056775E"/>
    <w:rsid w:val="005B4B3F"/>
    <w:rsid w:val="00667180"/>
    <w:rsid w:val="00677D39"/>
    <w:rsid w:val="007853B2"/>
    <w:rsid w:val="007E04E8"/>
    <w:rsid w:val="007E5CB9"/>
    <w:rsid w:val="00847F24"/>
    <w:rsid w:val="008A5FCE"/>
    <w:rsid w:val="008E5A4D"/>
    <w:rsid w:val="00965546"/>
    <w:rsid w:val="00977AC8"/>
    <w:rsid w:val="00994FCD"/>
    <w:rsid w:val="009C7362"/>
    <w:rsid w:val="00A0676B"/>
    <w:rsid w:val="00A167AE"/>
    <w:rsid w:val="00A1697C"/>
    <w:rsid w:val="00A25E4A"/>
    <w:rsid w:val="00A52D40"/>
    <w:rsid w:val="00A9239B"/>
    <w:rsid w:val="00B1325E"/>
    <w:rsid w:val="00BC34BF"/>
    <w:rsid w:val="00C35654"/>
    <w:rsid w:val="00C664DB"/>
    <w:rsid w:val="00D46BFE"/>
    <w:rsid w:val="00D6569D"/>
    <w:rsid w:val="00EF693A"/>
    <w:rsid w:val="00F359E8"/>
    <w:rsid w:val="00F80661"/>
    <w:rsid w:val="00FA2883"/>
    <w:rsid w:val="00FC1D8A"/>
    <w:rsid w:val="00FC2805"/>
    <w:rsid w:val="39426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7466"/>
  <w15:docId w15:val="{BE27D8D5-FBC5-4779-B0A4-C154911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line="360" w:lineRule="auto"/>
      <w:jc w:val="center"/>
      <w:outlineLvl w:val="0"/>
    </w:pPr>
    <w:rPr>
      <w:b/>
      <w:sz w:val="28"/>
      <w:szCs w:val="28"/>
    </w:rPr>
  </w:style>
  <w:style w:type="paragraph" w:styleId="Balk2">
    <w:name w:val="heading 2"/>
    <w:basedOn w:val="Normal"/>
    <w:next w:val="Normal"/>
    <w:uiPriority w:val="9"/>
    <w:unhideWhenUsed/>
    <w:qFormat/>
    <w:pPr>
      <w:keepNext/>
      <w:keepLines/>
      <w:tabs>
        <w:tab w:val="left" w:pos="-360"/>
      </w:tabs>
      <w:ind w:left="-480" w:right="-672"/>
      <w:outlineLvl w:val="1"/>
    </w:pPr>
  </w:style>
  <w:style w:type="paragraph" w:styleId="Balk3">
    <w:name w:val="heading 3"/>
    <w:basedOn w:val="Normal"/>
    <w:next w:val="Normal"/>
    <w:uiPriority w:val="9"/>
    <w:unhideWhenUsed/>
    <w:qFormat/>
    <w:pPr>
      <w:keepNext/>
      <w:keepLines/>
      <w:jc w:val="center"/>
      <w:outlineLvl w:val="2"/>
    </w:pPr>
    <w:rPr>
      <w:b/>
      <w:sz w:val="16"/>
      <w:szCs w:val="16"/>
    </w:rPr>
  </w:style>
  <w:style w:type="paragraph" w:styleId="Balk4">
    <w:name w:val="heading 4"/>
    <w:basedOn w:val="Normal"/>
    <w:next w:val="Normal"/>
    <w:uiPriority w:val="9"/>
    <w:semiHidden/>
    <w:unhideWhenUsed/>
    <w:qFormat/>
    <w:pPr>
      <w:keepNext/>
      <w:keepLines/>
      <w:spacing w:before="240" w:after="60"/>
      <w:outlineLvl w:val="3"/>
    </w:pPr>
    <w:rPr>
      <w:b/>
      <w:sz w:val="28"/>
      <w:szCs w:val="28"/>
    </w:rPr>
  </w:style>
  <w:style w:type="paragraph" w:styleId="Balk5">
    <w:name w:val="heading 5"/>
    <w:basedOn w:val="Normal"/>
    <w:next w:val="Normal"/>
    <w:uiPriority w:val="9"/>
    <w:semiHidden/>
    <w:unhideWhenUsed/>
    <w:qFormat/>
    <w:pPr>
      <w:keepNext/>
      <w:keepLines/>
      <w:spacing w:before="240" w:after="60"/>
      <w:outlineLvl w:val="4"/>
    </w:pPr>
    <w:rPr>
      <w:b/>
      <w:i/>
      <w:sz w:val="26"/>
      <w:szCs w:val="26"/>
    </w:rPr>
  </w:style>
  <w:style w:type="paragraph" w:styleId="Balk6">
    <w:name w:val="heading 6"/>
    <w:basedOn w:val="Normal"/>
    <w:next w:val="Normal"/>
    <w:uiPriority w:val="9"/>
    <w:semiHidden/>
    <w:unhideWhenUsed/>
    <w:qFormat/>
    <w:pPr>
      <w:keepNext/>
      <w:keepLines/>
      <w:spacing w:before="240" w:after="60"/>
      <w:outlineLvl w:val="5"/>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240" w:after="60"/>
      <w:jc w:val="center"/>
    </w:pPr>
    <w:rPr>
      <w:rFonts w:ascii="Arial" w:eastAsia="Arial" w:hAnsi="Arial" w:cs="Arial"/>
      <w:b/>
      <w:sz w:val="32"/>
      <w:szCs w:val="32"/>
    </w:rPr>
  </w:style>
  <w:style w:type="paragraph" w:styleId="Altyaz">
    <w:name w:val="Subtitle"/>
    <w:basedOn w:val="Normal"/>
    <w:next w:val="Normal"/>
    <w:uiPriority w:val="11"/>
    <w:qFormat/>
    <w:pPr>
      <w:keepNext/>
      <w:keepLines/>
      <w:spacing w:after="60"/>
      <w:jc w:val="center"/>
    </w:pPr>
    <w:rPr>
      <w:rFonts w:ascii="Arial" w:eastAsia="Arial" w:hAnsi="Arial" w:cs="Arial"/>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Pr>
  </w:style>
  <w:style w:type="table" w:customStyle="1" w:styleId="a1">
    <w:basedOn w:val="NormalTablo"/>
    <w:tblPr>
      <w:tblStyleRowBandSize w:val="1"/>
      <w:tblStyleColBandSize w:val="1"/>
    </w:tblPr>
  </w:style>
  <w:style w:type="table" w:customStyle="1" w:styleId="a2">
    <w:basedOn w:val="NormalTablo"/>
    <w:tblPr>
      <w:tblStyleRowBandSize w:val="1"/>
      <w:tblStyleColBandSize w:val="1"/>
    </w:tblPr>
  </w:style>
  <w:style w:type="paragraph" w:styleId="BalonMetni">
    <w:name w:val="Balloon Text"/>
    <w:basedOn w:val="Normal"/>
    <w:link w:val="BalonMetniChar"/>
    <w:uiPriority w:val="99"/>
    <w:semiHidden/>
    <w:unhideWhenUsed/>
    <w:rsid w:val="005D79D2"/>
    <w:rPr>
      <w:rFonts w:ascii="Tahoma" w:hAnsi="Tahoma" w:cs="Tahoma"/>
      <w:sz w:val="16"/>
      <w:szCs w:val="16"/>
    </w:rPr>
  </w:style>
  <w:style w:type="character" w:customStyle="1" w:styleId="BalonMetniChar">
    <w:name w:val="Balon Metni Char"/>
    <w:basedOn w:val="VarsaylanParagrafYazTipi"/>
    <w:link w:val="BalonMetni"/>
    <w:uiPriority w:val="99"/>
    <w:semiHidden/>
    <w:rsid w:val="005D79D2"/>
    <w:rPr>
      <w:rFonts w:ascii="Tahoma" w:hAnsi="Tahoma" w:cs="Tahoma"/>
      <w:sz w:val="16"/>
      <w:szCs w:val="16"/>
    </w:rPr>
  </w:style>
  <w:style w:type="paragraph" w:styleId="stBilgi">
    <w:name w:val="header"/>
    <w:basedOn w:val="Normal"/>
    <w:link w:val="stBilgiChar"/>
    <w:uiPriority w:val="99"/>
    <w:unhideWhenUsed/>
    <w:rsid w:val="005D79D2"/>
    <w:pPr>
      <w:tabs>
        <w:tab w:val="center" w:pos="4536"/>
        <w:tab w:val="right" w:pos="9072"/>
      </w:tabs>
    </w:pPr>
  </w:style>
  <w:style w:type="character" w:customStyle="1" w:styleId="stBilgiChar">
    <w:name w:val="Üst Bilgi Char"/>
    <w:basedOn w:val="VarsaylanParagrafYazTipi"/>
    <w:link w:val="stBilgi"/>
    <w:uiPriority w:val="99"/>
    <w:rsid w:val="005D79D2"/>
  </w:style>
  <w:style w:type="paragraph" w:styleId="AltBilgi">
    <w:name w:val="footer"/>
    <w:basedOn w:val="Normal"/>
    <w:link w:val="AltBilgiChar"/>
    <w:uiPriority w:val="99"/>
    <w:unhideWhenUsed/>
    <w:rsid w:val="005D79D2"/>
    <w:pPr>
      <w:tabs>
        <w:tab w:val="center" w:pos="4536"/>
        <w:tab w:val="right" w:pos="9072"/>
      </w:tabs>
    </w:pPr>
  </w:style>
  <w:style w:type="character" w:customStyle="1" w:styleId="AltBilgiChar">
    <w:name w:val="Alt Bilgi Char"/>
    <w:basedOn w:val="VarsaylanParagrafYazTipi"/>
    <w:link w:val="AltBilgi"/>
    <w:uiPriority w:val="99"/>
    <w:rsid w:val="005D79D2"/>
  </w:style>
  <w:style w:type="paragraph" w:styleId="NormalWeb">
    <w:name w:val="Normal (Web)"/>
    <w:basedOn w:val="Normal"/>
    <w:uiPriority w:val="99"/>
    <w:unhideWhenUsed/>
    <w:rsid w:val="00CE2AA8"/>
    <w:pPr>
      <w:spacing w:before="100" w:beforeAutospacing="1" w:after="100" w:afterAutospacing="1"/>
    </w:pPr>
  </w:style>
  <w:style w:type="character" w:customStyle="1" w:styleId="Dier">
    <w:name w:val="Diğer_"/>
    <w:basedOn w:val="VarsaylanParagrafYazTipi"/>
    <w:link w:val="Dier0"/>
    <w:locked/>
    <w:rsid w:val="00C54D06"/>
    <w:rPr>
      <w:rFonts w:ascii="Trebuchet MS" w:eastAsia="Trebuchet MS" w:hAnsi="Trebuchet MS" w:cs="Trebuchet MS"/>
      <w:sz w:val="22"/>
      <w:szCs w:val="22"/>
      <w:shd w:val="clear" w:color="auto" w:fill="FFFFFF"/>
    </w:rPr>
  </w:style>
  <w:style w:type="paragraph" w:customStyle="1" w:styleId="Dier0">
    <w:name w:val="Diğer"/>
    <w:basedOn w:val="Normal"/>
    <w:link w:val="Dier"/>
    <w:rsid w:val="00C54D06"/>
    <w:pPr>
      <w:widowControl w:val="0"/>
      <w:shd w:val="clear" w:color="auto" w:fill="FFFFFF"/>
    </w:pPr>
    <w:rPr>
      <w:rFonts w:ascii="Trebuchet MS" w:eastAsia="Trebuchet MS" w:hAnsi="Trebuchet MS" w:cs="Trebuchet MS"/>
      <w:sz w:val="22"/>
      <w:szCs w:val="22"/>
    </w:rPr>
  </w:style>
  <w:style w:type="character" w:customStyle="1" w:styleId="Gvdemetni">
    <w:name w:val="Gövde metni_"/>
    <w:basedOn w:val="VarsaylanParagrafYazTipi"/>
    <w:link w:val="Gvdemetni0"/>
    <w:locked/>
    <w:rsid w:val="00C54D06"/>
    <w:rPr>
      <w:rFonts w:ascii="Trebuchet MS" w:eastAsia="Trebuchet MS" w:hAnsi="Trebuchet MS" w:cs="Trebuchet MS"/>
      <w:sz w:val="22"/>
      <w:szCs w:val="22"/>
      <w:shd w:val="clear" w:color="auto" w:fill="FFFFFF"/>
    </w:rPr>
  </w:style>
  <w:style w:type="paragraph" w:customStyle="1" w:styleId="Gvdemetni0">
    <w:name w:val="Gövde metni"/>
    <w:basedOn w:val="Normal"/>
    <w:link w:val="Gvdemetni"/>
    <w:rsid w:val="00C54D06"/>
    <w:pPr>
      <w:widowControl w:val="0"/>
      <w:shd w:val="clear" w:color="auto" w:fill="FFFFFF"/>
    </w:pPr>
    <w:rPr>
      <w:rFonts w:ascii="Trebuchet MS" w:eastAsia="Trebuchet MS" w:hAnsi="Trebuchet MS" w:cs="Trebuchet MS"/>
      <w:sz w:val="22"/>
      <w:szCs w:val="22"/>
    </w:rPr>
  </w:style>
  <w:style w:type="character" w:customStyle="1" w:styleId="Tabloyazs">
    <w:name w:val="Tablo yazısı_"/>
    <w:basedOn w:val="VarsaylanParagrafYazTipi"/>
    <w:link w:val="Tabloyazs0"/>
    <w:locked/>
    <w:rsid w:val="00C54D06"/>
    <w:rPr>
      <w:rFonts w:ascii="Trebuchet MS" w:eastAsia="Trebuchet MS" w:hAnsi="Trebuchet MS" w:cs="Trebuchet MS"/>
      <w:b/>
      <w:bCs/>
      <w:sz w:val="22"/>
      <w:szCs w:val="22"/>
      <w:shd w:val="clear" w:color="auto" w:fill="FFFFFF"/>
    </w:rPr>
  </w:style>
  <w:style w:type="paragraph" w:customStyle="1" w:styleId="Tabloyazs0">
    <w:name w:val="Tablo yazısı"/>
    <w:basedOn w:val="Normal"/>
    <w:link w:val="Tabloyazs"/>
    <w:rsid w:val="00C54D06"/>
    <w:pPr>
      <w:widowControl w:val="0"/>
      <w:shd w:val="clear" w:color="auto" w:fill="FFFFFF"/>
      <w:ind w:firstLine="190"/>
    </w:pPr>
    <w:rPr>
      <w:rFonts w:ascii="Trebuchet MS" w:eastAsia="Trebuchet MS" w:hAnsi="Trebuchet MS" w:cs="Trebuchet MS"/>
      <w:b/>
      <w:bCs/>
      <w:sz w:val="22"/>
      <w:szCs w:val="22"/>
    </w:rPr>
  </w:style>
  <w:style w:type="character" w:customStyle="1" w:styleId="Balk10">
    <w:name w:val="Başlık #1_"/>
    <w:basedOn w:val="VarsaylanParagrafYazTipi"/>
    <w:link w:val="Balk11"/>
    <w:rsid w:val="00F16B7C"/>
    <w:rPr>
      <w:rFonts w:ascii="Trebuchet MS" w:eastAsia="Trebuchet MS" w:hAnsi="Trebuchet MS" w:cs="Trebuchet MS"/>
      <w:b/>
      <w:bCs/>
      <w:sz w:val="22"/>
      <w:szCs w:val="22"/>
      <w:shd w:val="clear" w:color="auto" w:fill="FFFFFF"/>
    </w:rPr>
  </w:style>
  <w:style w:type="paragraph" w:customStyle="1" w:styleId="Balk11">
    <w:name w:val="Başlık #1"/>
    <w:basedOn w:val="Normal"/>
    <w:link w:val="Balk10"/>
    <w:rsid w:val="00F16B7C"/>
    <w:pPr>
      <w:widowControl w:val="0"/>
      <w:shd w:val="clear" w:color="auto" w:fill="FFFFFF"/>
      <w:spacing w:line="257" w:lineRule="auto"/>
      <w:ind w:firstLine="380"/>
      <w:outlineLvl w:val="0"/>
    </w:pPr>
    <w:rPr>
      <w:rFonts w:ascii="Trebuchet MS" w:eastAsia="Trebuchet MS" w:hAnsi="Trebuchet MS" w:cs="Trebuchet MS"/>
      <w:b/>
      <w:bCs/>
      <w:sz w:val="22"/>
      <w:szCs w:val="22"/>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C35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pVETlghIAFmoRcuoPnKxfzzMw==">AMUW2mUxq6lb4T0p9a3Srb6ROgQmJ6c9X1QyWlxNjmd2BuhLUqpw2k51fcjbNTnQI8t6rP7XVGK0C27aXocibh+9blhliOVHsi93L0E7XoP3Xrc0wXwkLaw=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fdcd8e34-bcd4-4d28-8d67-e6aabb649f49" xsi:nil="true"/>
    <lcf76f155ced4ddcb4097134ff3c332f xmlns="980c8643-7ad7-4df4-b6ac-e35a2a807e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8191A83A202C074BAADD72075DFFAC30" ma:contentTypeVersion="14" ma:contentTypeDescription="Yeni belge oluşturun." ma:contentTypeScope="" ma:versionID="35b31eacd6e14920b6cde2063a853c69">
  <xsd:schema xmlns:xsd="http://www.w3.org/2001/XMLSchema" xmlns:xs="http://www.w3.org/2001/XMLSchema" xmlns:p="http://schemas.microsoft.com/office/2006/metadata/properties" xmlns:ns2="980c8643-7ad7-4df4-b6ac-e35a2a807e4f" xmlns:ns3="fdcd8e34-bcd4-4d28-8d67-e6aabb649f49" targetNamespace="http://schemas.microsoft.com/office/2006/metadata/properties" ma:root="true" ma:fieldsID="fbf6225576c5069aaf5568dcdb874dc7" ns2:_="" ns3:_="">
    <xsd:import namespace="980c8643-7ad7-4df4-b6ac-e35a2a807e4f"/>
    <xsd:import namespace="fdcd8e34-bcd4-4d28-8d67-e6aabb6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c8643-7ad7-4df4-b6ac-e35a2a807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bd6ee5-7aca-4e63-be81-f52b525b3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8e34-bcd4-4d28-8d67-e6aabb649f49"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62e35b32-8ed7-43b1-a722-e5380e221f60}" ma:internalName="TaxCatchAll" ma:showField="CatchAllData" ma:web="fdcd8e34-bcd4-4d28-8d67-e6aabb64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60F496-BB0C-47A8-9F5F-822A546BA804}">
  <ds:schemaRefs>
    <ds:schemaRef ds:uri="http://schemas.microsoft.com/office/2006/metadata/properties"/>
    <ds:schemaRef ds:uri="http://schemas.microsoft.com/office/infopath/2007/PartnerControls"/>
    <ds:schemaRef ds:uri="fdcd8e34-bcd4-4d28-8d67-e6aabb649f49"/>
    <ds:schemaRef ds:uri="980c8643-7ad7-4df4-b6ac-e35a2a807e4f"/>
  </ds:schemaRefs>
</ds:datastoreItem>
</file>

<file path=customXml/itemProps3.xml><?xml version="1.0" encoding="utf-8"?>
<ds:datastoreItem xmlns:ds="http://schemas.openxmlformats.org/officeDocument/2006/customXml" ds:itemID="{E640DCA6-0029-483E-A7AC-698EA7248659}">
  <ds:schemaRefs>
    <ds:schemaRef ds:uri="http://schemas.microsoft.com/sharepoint/v3/contenttype/forms"/>
  </ds:schemaRefs>
</ds:datastoreItem>
</file>

<file path=customXml/itemProps4.xml><?xml version="1.0" encoding="utf-8"?>
<ds:datastoreItem xmlns:ds="http://schemas.openxmlformats.org/officeDocument/2006/customXml" ds:itemID="{10341436-F984-4CFE-BD8A-56106AAE2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c8643-7ad7-4df4-b6ac-e35a2a807e4f"/>
    <ds:schemaRef ds:uri="fdcd8e34-bcd4-4d28-8d67-e6aabb6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175</Words>
  <Characters>999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Mercan</dc:creator>
  <cp:lastModifiedBy>CASPER</cp:lastModifiedBy>
  <cp:revision>43</cp:revision>
  <cp:lastPrinted>2021-03-21T12:27:00Z</cp:lastPrinted>
  <dcterms:created xsi:type="dcterms:W3CDTF">2020-09-10T12:13:00Z</dcterms:created>
  <dcterms:modified xsi:type="dcterms:W3CDTF">2022-11-14T07:38:00Z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0x0101008191A83A202C074BAADD72075DFFAC30</vt:lpwstr>
  </property>
  <property fmtid="{D5CDD505-2E9C-101B-9397-08002B2CF9AE}" pid="3" name="MediaServiceImageTags">
    <vt:lpwstr/>
  </property>
</Properties>
</file>